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E91C" w14:textId="77777777" w:rsidR="006508F3" w:rsidRDefault="006508F3" w:rsidP="006508F3">
      <w:pPr>
        <w:rPr>
          <w:rFonts w:ascii="Times New Roman" w:hAnsi="Times New Roman" w:cs="Times New Roman"/>
          <w:i/>
        </w:rPr>
      </w:pPr>
    </w:p>
    <w:p w14:paraId="4F13A360" w14:textId="77777777" w:rsidR="006508F3" w:rsidRPr="00CD0A27" w:rsidRDefault="006508F3" w:rsidP="006508F3">
      <w:pPr>
        <w:jc w:val="center"/>
        <w:rPr>
          <w:rFonts w:ascii="Times New Roman" w:hAnsi="Times New Roman" w:cs="Times New Roman"/>
          <w:i/>
        </w:rPr>
      </w:pPr>
      <w:r w:rsidRPr="00CD0A27">
        <w:rPr>
          <w:rFonts w:ascii="Times New Roman" w:hAnsi="Times New Roman" w:cs="Times New Roman"/>
          <w:i/>
        </w:rPr>
        <w:t>Sample Template: Comprehensive Assessment Plan</w:t>
      </w:r>
    </w:p>
    <w:p w14:paraId="3F6F694D" w14:textId="77777777" w:rsidR="006508F3" w:rsidRPr="00CD0A27" w:rsidRDefault="006508F3" w:rsidP="006508F3">
      <w:pPr>
        <w:rPr>
          <w:rFonts w:ascii="Times New Roman" w:hAnsi="Times New Roman" w:cs="Times New Roman"/>
          <w:i/>
        </w:rPr>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0"/>
        <w:gridCol w:w="630"/>
        <w:gridCol w:w="900"/>
        <w:gridCol w:w="1170"/>
        <w:gridCol w:w="1080"/>
        <w:gridCol w:w="1350"/>
        <w:gridCol w:w="1350"/>
        <w:gridCol w:w="1080"/>
        <w:gridCol w:w="1260"/>
        <w:gridCol w:w="990"/>
      </w:tblGrid>
      <w:tr w:rsidR="006508F3" w:rsidRPr="00CD0A27" w14:paraId="75C8A712" w14:textId="77777777" w:rsidTr="001E27AD">
        <w:tc>
          <w:tcPr>
            <w:tcW w:w="630" w:type="dxa"/>
          </w:tcPr>
          <w:p w14:paraId="30277721"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a</w:t>
            </w:r>
          </w:p>
        </w:tc>
        <w:tc>
          <w:tcPr>
            <w:tcW w:w="630" w:type="dxa"/>
          </w:tcPr>
          <w:p w14:paraId="751203C1"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b</w:t>
            </w:r>
          </w:p>
        </w:tc>
        <w:tc>
          <w:tcPr>
            <w:tcW w:w="630" w:type="dxa"/>
          </w:tcPr>
          <w:p w14:paraId="4F26E9FD"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c</w:t>
            </w:r>
          </w:p>
        </w:tc>
        <w:tc>
          <w:tcPr>
            <w:tcW w:w="900" w:type="dxa"/>
          </w:tcPr>
          <w:p w14:paraId="22EB77E3"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d</w:t>
            </w:r>
          </w:p>
        </w:tc>
        <w:tc>
          <w:tcPr>
            <w:tcW w:w="1170" w:type="dxa"/>
          </w:tcPr>
          <w:p w14:paraId="3E63054C"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e</w:t>
            </w:r>
          </w:p>
        </w:tc>
        <w:tc>
          <w:tcPr>
            <w:tcW w:w="1080" w:type="dxa"/>
          </w:tcPr>
          <w:p w14:paraId="77CF1989"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f</w:t>
            </w:r>
          </w:p>
        </w:tc>
        <w:tc>
          <w:tcPr>
            <w:tcW w:w="1350" w:type="dxa"/>
          </w:tcPr>
          <w:p w14:paraId="5F13904F"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g</w:t>
            </w:r>
          </w:p>
        </w:tc>
        <w:tc>
          <w:tcPr>
            <w:tcW w:w="1350" w:type="dxa"/>
          </w:tcPr>
          <w:p w14:paraId="0C940423"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h</w:t>
            </w:r>
          </w:p>
        </w:tc>
        <w:tc>
          <w:tcPr>
            <w:tcW w:w="1080" w:type="dxa"/>
          </w:tcPr>
          <w:p w14:paraId="256F7999"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i</w:t>
            </w:r>
          </w:p>
        </w:tc>
        <w:tc>
          <w:tcPr>
            <w:tcW w:w="1260" w:type="dxa"/>
          </w:tcPr>
          <w:p w14:paraId="4098B5FA"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j</w:t>
            </w:r>
          </w:p>
        </w:tc>
        <w:tc>
          <w:tcPr>
            <w:tcW w:w="990" w:type="dxa"/>
          </w:tcPr>
          <w:p w14:paraId="3D8A1807" w14:textId="77777777" w:rsidR="006508F3" w:rsidRPr="00CD0A27" w:rsidRDefault="006508F3" w:rsidP="001E27AD">
            <w:pPr>
              <w:rPr>
                <w:rFonts w:ascii="Times New Roman" w:hAnsi="Times New Roman" w:cs="Times New Roman"/>
                <w:i/>
              </w:rPr>
            </w:pPr>
            <w:r w:rsidRPr="00CD0A27">
              <w:rPr>
                <w:rFonts w:ascii="Times New Roman" w:hAnsi="Times New Roman" w:cs="Times New Roman"/>
                <w:i/>
              </w:rPr>
              <w:t>k</w:t>
            </w:r>
          </w:p>
        </w:tc>
      </w:tr>
      <w:tr w:rsidR="006508F3" w:rsidRPr="00CD0A27" w14:paraId="26FA70A3" w14:textId="77777777" w:rsidTr="001E27AD">
        <w:tc>
          <w:tcPr>
            <w:tcW w:w="630" w:type="dxa"/>
          </w:tcPr>
          <w:p w14:paraId="2DBE5846"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ILOs</w:t>
            </w:r>
          </w:p>
        </w:tc>
        <w:tc>
          <w:tcPr>
            <w:tcW w:w="630" w:type="dxa"/>
          </w:tcPr>
          <w:p w14:paraId="7A4D3D48"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PLOs</w:t>
            </w:r>
          </w:p>
        </w:tc>
        <w:tc>
          <w:tcPr>
            <w:tcW w:w="630" w:type="dxa"/>
          </w:tcPr>
          <w:p w14:paraId="0034FAC8"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SLOs</w:t>
            </w:r>
          </w:p>
        </w:tc>
        <w:tc>
          <w:tcPr>
            <w:tcW w:w="900" w:type="dxa"/>
          </w:tcPr>
          <w:p w14:paraId="0B857572" w14:textId="77777777" w:rsidR="006508F3" w:rsidRPr="00C31358" w:rsidRDefault="006508F3" w:rsidP="001E27AD">
            <w:pPr>
              <w:rPr>
                <w:rFonts w:ascii="Times New Roman" w:hAnsi="Times New Roman" w:cs="Times New Roman"/>
                <w:i/>
                <w:sz w:val="18"/>
                <w:szCs w:val="18"/>
              </w:rPr>
            </w:pPr>
            <w:r>
              <w:rPr>
                <w:rFonts w:ascii="Times New Roman" w:hAnsi="Times New Roman" w:cs="Times New Roman"/>
                <w:i/>
                <w:sz w:val="18"/>
                <w:szCs w:val="18"/>
              </w:rPr>
              <w:t>Course</w:t>
            </w:r>
          </w:p>
          <w:p w14:paraId="19F73F08" w14:textId="77777777" w:rsidR="006508F3" w:rsidRPr="00C31358" w:rsidRDefault="006508F3" w:rsidP="001E27AD">
            <w:pPr>
              <w:rPr>
                <w:rFonts w:ascii="Times New Roman" w:hAnsi="Times New Roman" w:cs="Times New Roman"/>
                <w:i/>
                <w:sz w:val="18"/>
                <w:szCs w:val="18"/>
              </w:rPr>
            </w:pPr>
            <w:r>
              <w:rPr>
                <w:rFonts w:ascii="Times New Roman" w:hAnsi="Times New Roman" w:cs="Times New Roman"/>
                <w:i/>
                <w:sz w:val="18"/>
                <w:szCs w:val="18"/>
              </w:rPr>
              <w:t>w</w:t>
            </w:r>
            <w:r w:rsidRPr="00C31358">
              <w:rPr>
                <w:rFonts w:ascii="Times New Roman" w:hAnsi="Times New Roman" w:cs="Times New Roman"/>
                <w:i/>
                <w:sz w:val="18"/>
                <w:szCs w:val="18"/>
              </w:rPr>
              <w:t>here</w:t>
            </w:r>
            <w:r>
              <w:rPr>
                <w:rFonts w:ascii="Times New Roman" w:hAnsi="Times New Roman" w:cs="Times New Roman"/>
                <w:i/>
                <w:sz w:val="18"/>
                <w:szCs w:val="18"/>
              </w:rPr>
              <w:t xml:space="preserve"> each SLO is assessed</w:t>
            </w:r>
          </w:p>
        </w:tc>
        <w:tc>
          <w:tcPr>
            <w:tcW w:w="1170" w:type="dxa"/>
          </w:tcPr>
          <w:p w14:paraId="3D39C2A1" w14:textId="77777777" w:rsidR="006508F3" w:rsidRDefault="006508F3" w:rsidP="001E27AD">
            <w:pPr>
              <w:rPr>
                <w:rFonts w:ascii="Times New Roman" w:hAnsi="Times New Roman" w:cs="Times New Roman"/>
                <w:i/>
                <w:sz w:val="18"/>
                <w:szCs w:val="18"/>
              </w:rPr>
            </w:pPr>
            <w:r>
              <w:rPr>
                <w:rFonts w:ascii="Times New Roman" w:hAnsi="Times New Roman" w:cs="Times New Roman"/>
                <w:i/>
                <w:sz w:val="18"/>
                <w:szCs w:val="18"/>
              </w:rPr>
              <w:t>Assessment activity/</w:t>
            </w:r>
          </w:p>
          <w:p w14:paraId="6BEC75F0" w14:textId="77777777" w:rsidR="006508F3" w:rsidRPr="00C31358" w:rsidRDefault="006508F3" w:rsidP="001E27AD">
            <w:pPr>
              <w:rPr>
                <w:rFonts w:ascii="Times New Roman" w:hAnsi="Times New Roman" w:cs="Times New Roman"/>
                <w:i/>
                <w:sz w:val="18"/>
                <w:szCs w:val="18"/>
              </w:rPr>
            </w:pPr>
            <w:r>
              <w:rPr>
                <w:rFonts w:ascii="Times New Roman" w:hAnsi="Times New Roman" w:cs="Times New Roman"/>
                <w:i/>
                <w:sz w:val="18"/>
                <w:szCs w:val="18"/>
              </w:rPr>
              <w:t>assignment used to measure each SLO</w:t>
            </w:r>
          </w:p>
        </w:tc>
        <w:tc>
          <w:tcPr>
            <w:tcW w:w="1080" w:type="dxa"/>
          </w:tcPr>
          <w:p w14:paraId="69755971" w14:textId="77777777" w:rsidR="006508F3" w:rsidRPr="00C31358" w:rsidRDefault="006508F3" w:rsidP="001E27AD">
            <w:pPr>
              <w:rPr>
                <w:rFonts w:ascii="Times New Roman" w:hAnsi="Times New Roman" w:cs="Times New Roman"/>
                <w:i/>
                <w:sz w:val="18"/>
                <w:szCs w:val="18"/>
              </w:rPr>
            </w:pPr>
            <w:r>
              <w:rPr>
                <w:rFonts w:ascii="Times New Roman" w:hAnsi="Times New Roman" w:cs="Times New Roman"/>
                <w:i/>
                <w:sz w:val="18"/>
                <w:szCs w:val="18"/>
              </w:rPr>
              <w:t>A</w:t>
            </w:r>
            <w:r w:rsidRPr="00C31358">
              <w:rPr>
                <w:rFonts w:ascii="Times New Roman" w:hAnsi="Times New Roman" w:cs="Times New Roman"/>
                <w:i/>
                <w:sz w:val="18"/>
                <w:szCs w:val="18"/>
              </w:rPr>
              <w:t>ssessment tool</w:t>
            </w:r>
            <w:r>
              <w:rPr>
                <w:rFonts w:ascii="Times New Roman" w:hAnsi="Times New Roman" w:cs="Times New Roman"/>
                <w:i/>
                <w:sz w:val="18"/>
                <w:szCs w:val="18"/>
              </w:rPr>
              <w:t xml:space="preserve"> used to measure outcome success</w:t>
            </w:r>
          </w:p>
        </w:tc>
        <w:tc>
          <w:tcPr>
            <w:tcW w:w="1350" w:type="dxa"/>
          </w:tcPr>
          <w:p w14:paraId="55F53B8F"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Assessment schedule – how often SLOs will be assessed</w:t>
            </w:r>
          </w:p>
        </w:tc>
        <w:tc>
          <w:tcPr>
            <w:tcW w:w="1350" w:type="dxa"/>
          </w:tcPr>
          <w:p w14:paraId="3BFAD24A" w14:textId="77777777" w:rsidR="006508F3" w:rsidRPr="00C31358" w:rsidRDefault="00AE6899" w:rsidP="001E27AD">
            <w:pPr>
              <w:rPr>
                <w:rFonts w:ascii="Times New Roman" w:hAnsi="Times New Roman" w:cs="Times New Roman"/>
                <w:i/>
                <w:sz w:val="18"/>
                <w:szCs w:val="18"/>
              </w:rPr>
            </w:pPr>
            <w:r>
              <w:rPr>
                <w:rFonts w:ascii="Times New Roman" w:hAnsi="Times New Roman" w:cs="Times New Roman"/>
                <w:i/>
                <w:sz w:val="18"/>
                <w:szCs w:val="18"/>
              </w:rPr>
              <w:t xml:space="preserve">How </w:t>
            </w:r>
            <w:r w:rsidR="006508F3" w:rsidRPr="00C31358">
              <w:rPr>
                <w:rFonts w:ascii="Times New Roman" w:hAnsi="Times New Roman" w:cs="Times New Roman"/>
                <w:i/>
                <w:sz w:val="18"/>
                <w:szCs w:val="18"/>
              </w:rPr>
              <w:t>data/</w:t>
            </w:r>
          </w:p>
          <w:p w14:paraId="20622598" w14:textId="77777777" w:rsidR="006508F3" w:rsidRPr="00C31358" w:rsidRDefault="00AE6899" w:rsidP="001E27AD">
            <w:pPr>
              <w:rPr>
                <w:rFonts w:ascii="Times New Roman" w:hAnsi="Times New Roman" w:cs="Times New Roman"/>
                <w:i/>
                <w:sz w:val="18"/>
                <w:szCs w:val="18"/>
              </w:rPr>
            </w:pPr>
            <w:r>
              <w:rPr>
                <w:rFonts w:ascii="Times New Roman" w:hAnsi="Times New Roman" w:cs="Times New Roman"/>
                <w:i/>
                <w:sz w:val="18"/>
                <w:szCs w:val="18"/>
              </w:rPr>
              <w:t>f</w:t>
            </w:r>
            <w:r w:rsidR="006508F3" w:rsidRPr="00C31358">
              <w:rPr>
                <w:rFonts w:ascii="Times New Roman" w:hAnsi="Times New Roman" w:cs="Times New Roman"/>
                <w:i/>
                <w:sz w:val="18"/>
                <w:szCs w:val="18"/>
              </w:rPr>
              <w:t>indings</w:t>
            </w:r>
            <w:r>
              <w:rPr>
                <w:rFonts w:ascii="Times New Roman" w:hAnsi="Times New Roman" w:cs="Times New Roman"/>
                <w:i/>
                <w:sz w:val="18"/>
                <w:szCs w:val="18"/>
              </w:rPr>
              <w:t xml:space="preserve"> will</w:t>
            </w:r>
            <w:r w:rsidR="006508F3" w:rsidRPr="00C31358">
              <w:rPr>
                <w:rFonts w:ascii="Times New Roman" w:hAnsi="Times New Roman" w:cs="Times New Roman"/>
                <w:i/>
                <w:sz w:val="18"/>
                <w:szCs w:val="18"/>
              </w:rPr>
              <w:t xml:space="preserve">  be </w:t>
            </w:r>
            <w:r w:rsidR="006508F3">
              <w:rPr>
                <w:rFonts w:ascii="Times New Roman" w:hAnsi="Times New Roman" w:cs="Times New Roman"/>
                <w:i/>
                <w:sz w:val="18"/>
                <w:szCs w:val="18"/>
              </w:rPr>
              <w:t xml:space="preserve">quantitatively or qualitatively </w:t>
            </w:r>
            <w:r w:rsidR="006508F3" w:rsidRPr="00C31358">
              <w:rPr>
                <w:rFonts w:ascii="Times New Roman" w:hAnsi="Times New Roman" w:cs="Times New Roman"/>
                <w:i/>
                <w:sz w:val="18"/>
                <w:szCs w:val="18"/>
              </w:rPr>
              <w:t>reported</w:t>
            </w:r>
          </w:p>
        </w:tc>
        <w:tc>
          <w:tcPr>
            <w:tcW w:w="1080" w:type="dxa"/>
          </w:tcPr>
          <w:p w14:paraId="70490159"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 xml:space="preserve">Designated personnel to collect, analyze, and interpret student learning outcome data </w:t>
            </w:r>
          </w:p>
        </w:tc>
        <w:tc>
          <w:tcPr>
            <w:tcW w:w="1260" w:type="dxa"/>
          </w:tcPr>
          <w:p w14:paraId="3BC597F6"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Program</w:t>
            </w:r>
          </w:p>
          <w:p w14:paraId="2663901C"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data/</w:t>
            </w:r>
          </w:p>
          <w:p w14:paraId="549C508C"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findings</w:t>
            </w:r>
          </w:p>
          <w:p w14:paraId="0BCAE48D" w14:textId="77777777" w:rsidR="006508F3" w:rsidRPr="00C31358" w:rsidRDefault="006508F3" w:rsidP="001E27AD">
            <w:pPr>
              <w:rPr>
                <w:rFonts w:ascii="Times New Roman" w:hAnsi="Times New Roman" w:cs="Times New Roman"/>
                <w:i/>
                <w:sz w:val="18"/>
                <w:szCs w:val="18"/>
              </w:rPr>
            </w:pPr>
            <w:r w:rsidRPr="00C31358">
              <w:rPr>
                <w:rFonts w:ascii="Times New Roman" w:hAnsi="Times New Roman" w:cs="Times New Roman"/>
                <w:i/>
                <w:sz w:val="18"/>
                <w:szCs w:val="18"/>
              </w:rPr>
              <w:t>dissemination schedule</w:t>
            </w:r>
          </w:p>
        </w:tc>
        <w:tc>
          <w:tcPr>
            <w:tcW w:w="990" w:type="dxa"/>
          </w:tcPr>
          <w:p w14:paraId="01AEB8F6" w14:textId="77777777" w:rsidR="006508F3" w:rsidRPr="00C31358" w:rsidRDefault="006508F3" w:rsidP="001E27AD">
            <w:pPr>
              <w:rPr>
                <w:rFonts w:ascii="Times New Roman" w:hAnsi="Times New Roman" w:cs="Times New Roman"/>
                <w:i/>
                <w:sz w:val="18"/>
                <w:szCs w:val="18"/>
              </w:rPr>
            </w:pPr>
            <w:r>
              <w:rPr>
                <w:rFonts w:ascii="Times New Roman" w:hAnsi="Times New Roman" w:cs="Times New Roman"/>
                <w:i/>
                <w:sz w:val="18"/>
                <w:szCs w:val="18"/>
              </w:rPr>
              <w:t xml:space="preserve"> C</w:t>
            </w:r>
            <w:r w:rsidRPr="00C31358">
              <w:rPr>
                <w:rFonts w:ascii="Times New Roman" w:hAnsi="Times New Roman" w:cs="Times New Roman"/>
                <w:i/>
                <w:sz w:val="18"/>
                <w:szCs w:val="18"/>
              </w:rPr>
              <w:t>losing the loop strategies</w:t>
            </w:r>
          </w:p>
        </w:tc>
      </w:tr>
      <w:tr w:rsidR="006508F3" w:rsidRPr="00CD0A27" w14:paraId="15409D48" w14:textId="77777777" w:rsidTr="001E27AD">
        <w:tc>
          <w:tcPr>
            <w:tcW w:w="630" w:type="dxa"/>
          </w:tcPr>
          <w:p w14:paraId="70BFEAB1" w14:textId="77777777" w:rsidR="006508F3" w:rsidRPr="00CD0A27" w:rsidRDefault="006508F3" w:rsidP="001E27AD">
            <w:pPr>
              <w:rPr>
                <w:rFonts w:ascii="Times New Roman" w:hAnsi="Times New Roman" w:cs="Times New Roman"/>
                <w:i/>
              </w:rPr>
            </w:pPr>
          </w:p>
        </w:tc>
        <w:tc>
          <w:tcPr>
            <w:tcW w:w="630" w:type="dxa"/>
          </w:tcPr>
          <w:p w14:paraId="0D9B721A" w14:textId="77777777" w:rsidR="006508F3" w:rsidRPr="00CD0A27" w:rsidRDefault="006508F3" w:rsidP="001E27AD">
            <w:pPr>
              <w:rPr>
                <w:rFonts w:ascii="Times New Roman" w:hAnsi="Times New Roman" w:cs="Times New Roman"/>
                <w:i/>
              </w:rPr>
            </w:pPr>
          </w:p>
        </w:tc>
        <w:tc>
          <w:tcPr>
            <w:tcW w:w="630" w:type="dxa"/>
          </w:tcPr>
          <w:p w14:paraId="1F751535" w14:textId="77777777" w:rsidR="006508F3" w:rsidRPr="00CD0A27" w:rsidRDefault="006508F3" w:rsidP="001E27AD">
            <w:pPr>
              <w:rPr>
                <w:rFonts w:ascii="Times New Roman" w:hAnsi="Times New Roman" w:cs="Times New Roman"/>
                <w:i/>
              </w:rPr>
            </w:pPr>
          </w:p>
        </w:tc>
        <w:tc>
          <w:tcPr>
            <w:tcW w:w="900" w:type="dxa"/>
          </w:tcPr>
          <w:p w14:paraId="69BB49D9" w14:textId="77777777" w:rsidR="006508F3" w:rsidRPr="00CD0A27" w:rsidRDefault="006508F3" w:rsidP="001E27AD">
            <w:pPr>
              <w:rPr>
                <w:rFonts w:ascii="Times New Roman" w:hAnsi="Times New Roman" w:cs="Times New Roman"/>
                <w:i/>
              </w:rPr>
            </w:pPr>
          </w:p>
        </w:tc>
        <w:tc>
          <w:tcPr>
            <w:tcW w:w="1170" w:type="dxa"/>
          </w:tcPr>
          <w:p w14:paraId="510D017E" w14:textId="77777777" w:rsidR="006508F3" w:rsidRPr="00CD0A27" w:rsidRDefault="006508F3" w:rsidP="001E27AD">
            <w:pPr>
              <w:rPr>
                <w:rFonts w:ascii="Times New Roman" w:hAnsi="Times New Roman" w:cs="Times New Roman"/>
                <w:i/>
              </w:rPr>
            </w:pPr>
          </w:p>
        </w:tc>
        <w:tc>
          <w:tcPr>
            <w:tcW w:w="1080" w:type="dxa"/>
          </w:tcPr>
          <w:p w14:paraId="7AFF1BAE" w14:textId="77777777" w:rsidR="006508F3" w:rsidRPr="00CD0A27" w:rsidRDefault="006508F3" w:rsidP="001E27AD">
            <w:pPr>
              <w:rPr>
                <w:rFonts w:ascii="Times New Roman" w:hAnsi="Times New Roman" w:cs="Times New Roman"/>
                <w:i/>
              </w:rPr>
            </w:pPr>
          </w:p>
        </w:tc>
        <w:tc>
          <w:tcPr>
            <w:tcW w:w="1350" w:type="dxa"/>
          </w:tcPr>
          <w:p w14:paraId="27D5EB68" w14:textId="77777777" w:rsidR="006508F3" w:rsidRPr="00CD0A27" w:rsidRDefault="006508F3" w:rsidP="001E27AD">
            <w:pPr>
              <w:rPr>
                <w:rFonts w:ascii="Times New Roman" w:hAnsi="Times New Roman" w:cs="Times New Roman"/>
                <w:i/>
              </w:rPr>
            </w:pPr>
          </w:p>
        </w:tc>
        <w:tc>
          <w:tcPr>
            <w:tcW w:w="1350" w:type="dxa"/>
          </w:tcPr>
          <w:p w14:paraId="54B4BEBC" w14:textId="77777777" w:rsidR="006508F3" w:rsidRPr="00CD0A27" w:rsidRDefault="006508F3" w:rsidP="001E27AD">
            <w:pPr>
              <w:rPr>
                <w:rFonts w:ascii="Times New Roman" w:hAnsi="Times New Roman" w:cs="Times New Roman"/>
                <w:i/>
              </w:rPr>
            </w:pPr>
          </w:p>
        </w:tc>
        <w:tc>
          <w:tcPr>
            <w:tcW w:w="1080" w:type="dxa"/>
          </w:tcPr>
          <w:p w14:paraId="350616DA" w14:textId="77777777" w:rsidR="006508F3" w:rsidRPr="00CD0A27" w:rsidRDefault="006508F3" w:rsidP="001E27AD">
            <w:pPr>
              <w:rPr>
                <w:rFonts w:ascii="Times New Roman" w:hAnsi="Times New Roman" w:cs="Times New Roman"/>
                <w:i/>
              </w:rPr>
            </w:pPr>
          </w:p>
        </w:tc>
        <w:tc>
          <w:tcPr>
            <w:tcW w:w="1260" w:type="dxa"/>
          </w:tcPr>
          <w:p w14:paraId="45A779E5" w14:textId="77777777" w:rsidR="006508F3" w:rsidRPr="00CD0A27" w:rsidRDefault="006508F3" w:rsidP="001E27AD">
            <w:pPr>
              <w:rPr>
                <w:rFonts w:ascii="Times New Roman" w:hAnsi="Times New Roman" w:cs="Times New Roman"/>
                <w:i/>
              </w:rPr>
            </w:pPr>
          </w:p>
        </w:tc>
        <w:tc>
          <w:tcPr>
            <w:tcW w:w="990" w:type="dxa"/>
          </w:tcPr>
          <w:p w14:paraId="44FC11B8" w14:textId="77777777" w:rsidR="006508F3" w:rsidRPr="00CD0A27" w:rsidRDefault="006508F3" w:rsidP="001E27AD">
            <w:pPr>
              <w:rPr>
                <w:rFonts w:ascii="Times New Roman" w:hAnsi="Times New Roman" w:cs="Times New Roman"/>
                <w:i/>
              </w:rPr>
            </w:pPr>
          </w:p>
        </w:tc>
      </w:tr>
      <w:tr w:rsidR="006508F3" w:rsidRPr="00CD0A27" w14:paraId="24AFE2A5" w14:textId="77777777" w:rsidTr="001E27AD">
        <w:tc>
          <w:tcPr>
            <w:tcW w:w="630" w:type="dxa"/>
          </w:tcPr>
          <w:p w14:paraId="6ADE9A09" w14:textId="77777777" w:rsidR="006508F3" w:rsidRPr="00CD0A27" w:rsidRDefault="006508F3" w:rsidP="001E27AD">
            <w:pPr>
              <w:rPr>
                <w:rFonts w:ascii="Times New Roman" w:hAnsi="Times New Roman" w:cs="Times New Roman"/>
                <w:i/>
              </w:rPr>
            </w:pPr>
          </w:p>
        </w:tc>
        <w:tc>
          <w:tcPr>
            <w:tcW w:w="630" w:type="dxa"/>
          </w:tcPr>
          <w:p w14:paraId="78C84506" w14:textId="77777777" w:rsidR="006508F3" w:rsidRPr="00CD0A27" w:rsidRDefault="006508F3" w:rsidP="001E27AD">
            <w:pPr>
              <w:rPr>
                <w:rFonts w:ascii="Times New Roman" w:hAnsi="Times New Roman" w:cs="Times New Roman"/>
                <w:i/>
              </w:rPr>
            </w:pPr>
          </w:p>
        </w:tc>
        <w:tc>
          <w:tcPr>
            <w:tcW w:w="630" w:type="dxa"/>
          </w:tcPr>
          <w:p w14:paraId="360CFDD4" w14:textId="77777777" w:rsidR="006508F3" w:rsidRPr="00CD0A27" w:rsidRDefault="006508F3" w:rsidP="001E27AD">
            <w:pPr>
              <w:rPr>
                <w:rFonts w:ascii="Times New Roman" w:hAnsi="Times New Roman" w:cs="Times New Roman"/>
                <w:i/>
              </w:rPr>
            </w:pPr>
          </w:p>
        </w:tc>
        <w:tc>
          <w:tcPr>
            <w:tcW w:w="900" w:type="dxa"/>
          </w:tcPr>
          <w:p w14:paraId="2B72713A" w14:textId="77777777" w:rsidR="006508F3" w:rsidRPr="00CD0A27" w:rsidRDefault="006508F3" w:rsidP="001E27AD">
            <w:pPr>
              <w:rPr>
                <w:rFonts w:ascii="Times New Roman" w:hAnsi="Times New Roman" w:cs="Times New Roman"/>
                <w:i/>
              </w:rPr>
            </w:pPr>
          </w:p>
        </w:tc>
        <w:tc>
          <w:tcPr>
            <w:tcW w:w="1170" w:type="dxa"/>
          </w:tcPr>
          <w:p w14:paraId="606E9549" w14:textId="77777777" w:rsidR="006508F3" w:rsidRPr="00CD0A27" w:rsidRDefault="006508F3" w:rsidP="001E27AD">
            <w:pPr>
              <w:rPr>
                <w:rFonts w:ascii="Times New Roman" w:hAnsi="Times New Roman" w:cs="Times New Roman"/>
                <w:i/>
              </w:rPr>
            </w:pPr>
          </w:p>
        </w:tc>
        <w:tc>
          <w:tcPr>
            <w:tcW w:w="1080" w:type="dxa"/>
          </w:tcPr>
          <w:p w14:paraId="0D61FBD9" w14:textId="77777777" w:rsidR="006508F3" w:rsidRPr="00CD0A27" w:rsidRDefault="006508F3" w:rsidP="001E27AD">
            <w:pPr>
              <w:rPr>
                <w:rFonts w:ascii="Times New Roman" w:hAnsi="Times New Roman" w:cs="Times New Roman"/>
                <w:i/>
              </w:rPr>
            </w:pPr>
          </w:p>
        </w:tc>
        <w:tc>
          <w:tcPr>
            <w:tcW w:w="1350" w:type="dxa"/>
          </w:tcPr>
          <w:p w14:paraId="03075DA5" w14:textId="77777777" w:rsidR="006508F3" w:rsidRPr="00CD0A27" w:rsidRDefault="006508F3" w:rsidP="001E27AD">
            <w:pPr>
              <w:rPr>
                <w:rFonts w:ascii="Times New Roman" w:hAnsi="Times New Roman" w:cs="Times New Roman"/>
                <w:i/>
              </w:rPr>
            </w:pPr>
          </w:p>
        </w:tc>
        <w:tc>
          <w:tcPr>
            <w:tcW w:w="1350" w:type="dxa"/>
          </w:tcPr>
          <w:p w14:paraId="4CA0440E" w14:textId="77777777" w:rsidR="006508F3" w:rsidRPr="00CD0A27" w:rsidRDefault="006508F3" w:rsidP="001E27AD">
            <w:pPr>
              <w:rPr>
                <w:rFonts w:ascii="Times New Roman" w:hAnsi="Times New Roman" w:cs="Times New Roman"/>
                <w:i/>
              </w:rPr>
            </w:pPr>
          </w:p>
        </w:tc>
        <w:tc>
          <w:tcPr>
            <w:tcW w:w="1080" w:type="dxa"/>
          </w:tcPr>
          <w:p w14:paraId="3B5FA102" w14:textId="77777777" w:rsidR="006508F3" w:rsidRPr="00CD0A27" w:rsidRDefault="006508F3" w:rsidP="001E27AD">
            <w:pPr>
              <w:rPr>
                <w:rFonts w:ascii="Times New Roman" w:hAnsi="Times New Roman" w:cs="Times New Roman"/>
                <w:i/>
              </w:rPr>
            </w:pPr>
          </w:p>
        </w:tc>
        <w:tc>
          <w:tcPr>
            <w:tcW w:w="1260" w:type="dxa"/>
          </w:tcPr>
          <w:p w14:paraId="5EB0A4FD" w14:textId="77777777" w:rsidR="006508F3" w:rsidRPr="00CD0A27" w:rsidRDefault="006508F3" w:rsidP="001E27AD">
            <w:pPr>
              <w:rPr>
                <w:rFonts w:ascii="Times New Roman" w:hAnsi="Times New Roman" w:cs="Times New Roman"/>
                <w:i/>
              </w:rPr>
            </w:pPr>
          </w:p>
        </w:tc>
        <w:tc>
          <w:tcPr>
            <w:tcW w:w="990" w:type="dxa"/>
          </w:tcPr>
          <w:p w14:paraId="39B660E4" w14:textId="77777777" w:rsidR="006508F3" w:rsidRPr="00CD0A27" w:rsidRDefault="006508F3" w:rsidP="001E27AD">
            <w:pPr>
              <w:rPr>
                <w:rFonts w:ascii="Times New Roman" w:hAnsi="Times New Roman" w:cs="Times New Roman"/>
                <w:i/>
              </w:rPr>
            </w:pPr>
          </w:p>
        </w:tc>
      </w:tr>
      <w:tr w:rsidR="006508F3" w:rsidRPr="00CD0A27" w14:paraId="0C6D3A39" w14:textId="77777777" w:rsidTr="001E27AD">
        <w:tc>
          <w:tcPr>
            <w:tcW w:w="630" w:type="dxa"/>
          </w:tcPr>
          <w:p w14:paraId="0A96A94A" w14:textId="77777777" w:rsidR="006508F3" w:rsidRPr="00CD0A27" w:rsidRDefault="006508F3" w:rsidP="001E27AD">
            <w:pPr>
              <w:rPr>
                <w:rFonts w:ascii="Times New Roman" w:hAnsi="Times New Roman" w:cs="Times New Roman"/>
                <w:i/>
              </w:rPr>
            </w:pPr>
          </w:p>
        </w:tc>
        <w:tc>
          <w:tcPr>
            <w:tcW w:w="630" w:type="dxa"/>
          </w:tcPr>
          <w:p w14:paraId="50E92B16" w14:textId="77777777" w:rsidR="006508F3" w:rsidRPr="00CD0A27" w:rsidRDefault="006508F3" w:rsidP="001E27AD">
            <w:pPr>
              <w:rPr>
                <w:rFonts w:ascii="Times New Roman" w:hAnsi="Times New Roman" w:cs="Times New Roman"/>
                <w:i/>
              </w:rPr>
            </w:pPr>
          </w:p>
        </w:tc>
        <w:tc>
          <w:tcPr>
            <w:tcW w:w="630" w:type="dxa"/>
          </w:tcPr>
          <w:p w14:paraId="1C26D578" w14:textId="77777777" w:rsidR="006508F3" w:rsidRPr="00CD0A27" w:rsidRDefault="006508F3" w:rsidP="001E27AD">
            <w:pPr>
              <w:rPr>
                <w:rFonts w:ascii="Times New Roman" w:hAnsi="Times New Roman" w:cs="Times New Roman"/>
                <w:i/>
              </w:rPr>
            </w:pPr>
          </w:p>
        </w:tc>
        <w:tc>
          <w:tcPr>
            <w:tcW w:w="900" w:type="dxa"/>
          </w:tcPr>
          <w:p w14:paraId="18D81458" w14:textId="77777777" w:rsidR="006508F3" w:rsidRPr="00CD0A27" w:rsidRDefault="006508F3" w:rsidP="001E27AD">
            <w:pPr>
              <w:rPr>
                <w:rFonts w:ascii="Times New Roman" w:hAnsi="Times New Roman" w:cs="Times New Roman"/>
                <w:i/>
              </w:rPr>
            </w:pPr>
          </w:p>
        </w:tc>
        <w:tc>
          <w:tcPr>
            <w:tcW w:w="1170" w:type="dxa"/>
          </w:tcPr>
          <w:p w14:paraId="34912CD7" w14:textId="77777777" w:rsidR="006508F3" w:rsidRPr="00CD0A27" w:rsidRDefault="006508F3" w:rsidP="001E27AD">
            <w:pPr>
              <w:rPr>
                <w:rFonts w:ascii="Times New Roman" w:hAnsi="Times New Roman" w:cs="Times New Roman"/>
                <w:i/>
              </w:rPr>
            </w:pPr>
          </w:p>
        </w:tc>
        <w:tc>
          <w:tcPr>
            <w:tcW w:w="1080" w:type="dxa"/>
          </w:tcPr>
          <w:p w14:paraId="407208C6" w14:textId="77777777" w:rsidR="006508F3" w:rsidRPr="00CD0A27" w:rsidRDefault="006508F3" w:rsidP="001E27AD">
            <w:pPr>
              <w:rPr>
                <w:rFonts w:ascii="Times New Roman" w:hAnsi="Times New Roman" w:cs="Times New Roman"/>
                <w:i/>
              </w:rPr>
            </w:pPr>
          </w:p>
        </w:tc>
        <w:tc>
          <w:tcPr>
            <w:tcW w:w="1350" w:type="dxa"/>
          </w:tcPr>
          <w:p w14:paraId="71C77782" w14:textId="77777777" w:rsidR="006508F3" w:rsidRPr="00CD0A27" w:rsidRDefault="006508F3" w:rsidP="001E27AD">
            <w:pPr>
              <w:rPr>
                <w:rFonts w:ascii="Times New Roman" w:hAnsi="Times New Roman" w:cs="Times New Roman"/>
                <w:i/>
              </w:rPr>
            </w:pPr>
          </w:p>
        </w:tc>
        <w:tc>
          <w:tcPr>
            <w:tcW w:w="1350" w:type="dxa"/>
          </w:tcPr>
          <w:p w14:paraId="0C409F6E" w14:textId="77777777" w:rsidR="006508F3" w:rsidRPr="00CD0A27" w:rsidRDefault="006508F3" w:rsidP="001E27AD">
            <w:pPr>
              <w:rPr>
                <w:rFonts w:ascii="Times New Roman" w:hAnsi="Times New Roman" w:cs="Times New Roman"/>
                <w:i/>
              </w:rPr>
            </w:pPr>
          </w:p>
        </w:tc>
        <w:tc>
          <w:tcPr>
            <w:tcW w:w="1080" w:type="dxa"/>
          </w:tcPr>
          <w:p w14:paraId="2630F356" w14:textId="77777777" w:rsidR="006508F3" w:rsidRPr="00CD0A27" w:rsidRDefault="006508F3" w:rsidP="001E27AD">
            <w:pPr>
              <w:rPr>
                <w:rFonts w:ascii="Times New Roman" w:hAnsi="Times New Roman" w:cs="Times New Roman"/>
                <w:i/>
              </w:rPr>
            </w:pPr>
          </w:p>
        </w:tc>
        <w:tc>
          <w:tcPr>
            <w:tcW w:w="1260" w:type="dxa"/>
          </w:tcPr>
          <w:p w14:paraId="3EF402CF" w14:textId="77777777" w:rsidR="006508F3" w:rsidRPr="00CD0A27" w:rsidRDefault="006508F3" w:rsidP="001E27AD">
            <w:pPr>
              <w:rPr>
                <w:rFonts w:ascii="Times New Roman" w:hAnsi="Times New Roman" w:cs="Times New Roman"/>
                <w:i/>
              </w:rPr>
            </w:pPr>
          </w:p>
        </w:tc>
        <w:tc>
          <w:tcPr>
            <w:tcW w:w="990" w:type="dxa"/>
          </w:tcPr>
          <w:p w14:paraId="321C8D80" w14:textId="77777777" w:rsidR="006508F3" w:rsidRPr="00CD0A27" w:rsidRDefault="006508F3" w:rsidP="001E27AD">
            <w:pPr>
              <w:rPr>
                <w:rFonts w:ascii="Times New Roman" w:hAnsi="Times New Roman" w:cs="Times New Roman"/>
                <w:i/>
              </w:rPr>
            </w:pPr>
          </w:p>
        </w:tc>
      </w:tr>
      <w:tr w:rsidR="006508F3" w:rsidRPr="00CD0A27" w14:paraId="1A501D2F" w14:textId="77777777" w:rsidTr="001E27AD">
        <w:tc>
          <w:tcPr>
            <w:tcW w:w="630" w:type="dxa"/>
          </w:tcPr>
          <w:p w14:paraId="555F6490" w14:textId="77777777" w:rsidR="006508F3" w:rsidRPr="00CD0A27" w:rsidRDefault="006508F3" w:rsidP="001E27AD">
            <w:pPr>
              <w:rPr>
                <w:rFonts w:ascii="Times New Roman" w:hAnsi="Times New Roman" w:cs="Times New Roman"/>
                <w:i/>
              </w:rPr>
            </w:pPr>
          </w:p>
        </w:tc>
        <w:tc>
          <w:tcPr>
            <w:tcW w:w="630" w:type="dxa"/>
          </w:tcPr>
          <w:p w14:paraId="47A1C992" w14:textId="77777777" w:rsidR="006508F3" w:rsidRPr="00CD0A27" w:rsidRDefault="006508F3" w:rsidP="001E27AD">
            <w:pPr>
              <w:rPr>
                <w:rFonts w:ascii="Times New Roman" w:hAnsi="Times New Roman" w:cs="Times New Roman"/>
                <w:i/>
              </w:rPr>
            </w:pPr>
          </w:p>
        </w:tc>
        <w:tc>
          <w:tcPr>
            <w:tcW w:w="630" w:type="dxa"/>
          </w:tcPr>
          <w:p w14:paraId="24BEB70A" w14:textId="77777777" w:rsidR="006508F3" w:rsidRPr="00CD0A27" w:rsidRDefault="006508F3" w:rsidP="001E27AD">
            <w:pPr>
              <w:rPr>
                <w:rFonts w:ascii="Times New Roman" w:hAnsi="Times New Roman" w:cs="Times New Roman"/>
                <w:i/>
              </w:rPr>
            </w:pPr>
          </w:p>
        </w:tc>
        <w:tc>
          <w:tcPr>
            <w:tcW w:w="900" w:type="dxa"/>
          </w:tcPr>
          <w:p w14:paraId="4380BBAC" w14:textId="77777777" w:rsidR="006508F3" w:rsidRPr="00CD0A27" w:rsidRDefault="006508F3" w:rsidP="001E27AD">
            <w:pPr>
              <w:rPr>
                <w:rFonts w:ascii="Times New Roman" w:hAnsi="Times New Roman" w:cs="Times New Roman"/>
                <w:i/>
              </w:rPr>
            </w:pPr>
          </w:p>
        </w:tc>
        <w:tc>
          <w:tcPr>
            <w:tcW w:w="1170" w:type="dxa"/>
          </w:tcPr>
          <w:p w14:paraId="3CAC8270" w14:textId="77777777" w:rsidR="006508F3" w:rsidRPr="00CD0A27" w:rsidRDefault="006508F3" w:rsidP="001E27AD">
            <w:pPr>
              <w:rPr>
                <w:rFonts w:ascii="Times New Roman" w:hAnsi="Times New Roman" w:cs="Times New Roman"/>
                <w:i/>
              </w:rPr>
            </w:pPr>
          </w:p>
        </w:tc>
        <w:tc>
          <w:tcPr>
            <w:tcW w:w="1080" w:type="dxa"/>
          </w:tcPr>
          <w:p w14:paraId="4114CB12" w14:textId="77777777" w:rsidR="006508F3" w:rsidRPr="00CD0A27" w:rsidRDefault="006508F3" w:rsidP="001E27AD">
            <w:pPr>
              <w:rPr>
                <w:rFonts w:ascii="Times New Roman" w:hAnsi="Times New Roman" w:cs="Times New Roman"/>
                <w:i/>
              </w:rPr>
            </w:pPr>
          </w:p>
        </w:tc>
        <w:tc>
          <w:tcPr>
            <w:tcW w:w="1350" w:type="dxa"/>
          </w:tcPr>
          <w:p w14:paraId="55BF36D9" w14:textId="77777777" w:rsidR="006508F3" w:rsidRPr="00CD0A27" w:rsidRDefault="006508F3" w:rsidP="001E27AD">
            <w:pPr>
              <w:rPr>
                <w:rFonts w:ascii="Times New Roman" w:hAnsi="Times New Roman" w:cs="Times New Roman"/>
                <w:i/>
              </w:rPr>
            </w:pPr>
          </w:p>
        </w:tc>
        <w:tc>
          <w:tcPr>
            <w:tcW w:w="1350" w:type="dxa"/>
          </w:tcPr>
          <w:p w14:paraId="23A7FD59" w14:textId="77777777" w:rsidR="006508F3" w:rsidRPr="00CD0A27" w:rsidRDefault="006508F3" w:rsidP="001E27AD">
            <w:pPr>
              <w:rPr>
                <w:rFonts w:ascii="Times New Roman" w:hAnsi="Times New Roman" w:cs="Times New Roman"/>
                <w:i/>
              </w:rPr>
            </w:pPr>
          </w:p>
        </w:tc>
        <w:tc>
          <w:tcPr>
            <w:tcW w:w="1080" w:type="dxa"/>
          </w:tcPr>
          <w:p w14:paraId="7EAF02FD" w14:textId="77777777" w:rsidR="006508F3" w:rsidRPr="00CD0A27" w:rsidRDefault="006508F3" w:rsidP="001E27AD">
            <w:pPr>
              <w:rPr>
                <w:rFonts w:ascii="Times New Roman" w:hAnsi="Times New Roman" w:cs="Times New Roman"/>
                <w:i/>
              </w:rPr>
            </w:pPr>
          </w:p>
        </w:tc>
        <w:tc>
          <w:tcPr>
            <w:tcW w:w="1260" w:type="dxa"/>
          </w:tcPr>
          <w:p w14:paraId="1B12A4F0" w14:textId="77777777" w:rsidR="006508F3" w:rsidRPr="00CD0A27" w:rsidRDefault="006508F3" w:rsidP="001E27AD">
            <w:pPr>
              <w:rPr>
                <w:rFonts w:ascii="Times New Roman" w:hAnsi="Times New Roman" w:cs="Times New Roman"/>
                <w:i/>
              </w:rPr>
            </w:pPr>
          </w:p>
        </w:tc>
        <w:tc>
          <w:tcPr>
            <w:tcW w:w="990" w:type="dxa"/>
          </w:tcPr>
          <w:p w14:paraId="354E5CEF" w14:textId="77777777" w:rsidR="006508F3" w:rsidRPr="00CD0A27" w:rsidRDefault="006508F3" w:rsidP="001E27AD">
            <w:pPr>
              <w:rPr>
                <w:rFonts w:ascii="Times New Roman" w:hAnsi="Times New Roman" w:cs="Times New Roman"/>
                <w:i/>
              </w:rPr>
            </w:pPr>
          </w:p>
        </w:tc>
      </w:tr>
      <w:tr w:rsidR="006508F3" w:rsidRPr="00CD0A27" w14:paraId="07B33FA0" w14:textId="77777777" w:rsidTr="001E27AD">
        <w:tc>
          <w:tcPr>
            <w:tcW w:w="630" w:type="dxa"/>
          </w:tcPr>
          <w:p w14:paraId="0E7C5E2F" w14:textId="77777777" w:rsidR="006508F3" w:rsidRPr="00CD0A27" w:rsidRDefault="006508F3" w:rsidP="001E27AD">
            <w:pPr>
              <w:rPr>
                <w:rFonts w:ascii="Times New Roman" w:hAnsi="Times New Roman" w:cs="Times New Roman"/>
                <w:i/>
              </w:rPr>
            </w:pPr>
          </w:p>
        </w:tc>
        <w:tc>
          <w:tcPr>
            <w:tcW w:w="630" w:type="dxa"/>
          </w:tcPr>
          <w:p w14:paraId="5435D6D6" w14:textId="77777777" w:rsidR="006508F3" w:rsidRPr="00CD0A27" w:rsidRDefault="006508F3" w:rsidP="001E27AD">
            <w:pPr>
              <w:rPr>
                <w:rFonts w:ascii="Times New Roman" w:hAnsi="Times New Roman" w:cs="Times New Roman"/>
                <w:i/>
              </w:rPr>
            </w:pPr>
          </w:p>
        </w:tc>
        <w:tc>
          <w:tcPr>
            <w:tcW w:w="630" w:type="dxa"/>
          </w:tcPr>
          <w:p w14:paraId="307FBE90" w14:textId="77777777" w:rsidR="006508F3" w:rsidRPr="00CD0A27" w:rsidRDefault="006508F3" w:rsidP="001E27AD">
            <w:pPr>
              <w:rPr>
                <w:rFonts w:ascii="Times New Roman" w:hAnsi="Times New Roman" w:cs="Times New Roman"/>
                <w:i/>
              </w:rPr>
            </w:pPr>
          </w:p>
        </w:tc>
        <w:tc>
          <w:tcPr>
            <w:tcW w:w="900" w:type="dxa"/>
          </w:tcPr>
          <w:p w14:paraId="2FBE6697" w14:textId="77777777" w:rsidR="006508F3" w:rsidRPr="00CD0A27" w:rsidRDefault="006508F3" w:rsidP="001E27AD">
            <w:pPr>
              <w:rPr>
                <w:rFonts w:ascii="Times New Roman" w:hAnsi="Times New Roman" w:cs="Times New Roman"/>
                <w:i/>
              </w:rPr>
            </w:pPr>
          </w:p>
        </w:tc>
        <w:tc>
          <w:tcPr>
            <w:tcW w:w="1170" w:type="dxa"/>
          </w:tcPr>
          <w:p w14:paraId="36728540" w14:textId="77777777" w:rsidR="006508F3" w:rsidRPr="00CD0A27" w:rsidRDefault="006508F3" w:rsidP="001E27AD">
            <w:pPr>
              <w:rPr>
                <w:rFonts w:ascii="Times New Roman" w:hAnsi="Times New Roman" w:cs="Times New Roman"/>
                <w:i/>
              </w:rPr>
            </w:pPr>
          </w:p>
        </w:tc>
        <w:tc>
          <w:tcPr>
            <w:tcW w:w="1080" w:type="dxa"/>
          </w:tcPr>
          <w:p w14:paraId="626EAC48" w14:textId="77777777" w:rsidR="006508F3" w:rsidRPr="00CD0A27" w:rsidRDefault="006508F3" w:rsidP="001E27AD">
            <w:pPr>
              <w:rPr>
                <w:rFonts w:ascii="Times New Roman" w:hAnsi="Times New Roman" w:cs="Times New Roman"/>
                <w:i/>
              </w:rPr>
            </w:pPr>
          </w:p>
        </w:tc>
        <w:tc>
          <w:tcPr>
            <w:tcW w:w="1350" w:type="dxa"/>
          </w:tcPr>
          <w:p w14:paraId="4AD443A9" w14:textId="77777777" w:rsidR="006508F3" w:rsidRPr="00CD0A27" w:rsidRDefault="006508F3" w:rsidP="001E27AD">
            <w:pPr>
              <w:rPr>
                <w:rFonts w:ascii="Times New Roman" w:hAnsi="Times New Roman" w:cs="Times New Roman"/>
                <w:i/>
              </w:rPr>
            </w:pPr>
          </w:p>
        </w:tc>
        <w:tc>
          <w:tcPr>
            <w:tcW w:w="1350" w:type="dxa"/>
          </w:tcPr>
          <w:p w14:paraId="4C348DC0" w14:textId="77777777" w:rsidR="006508F3" w:rsidRPr="00CD0A27" w:rsidRDefault="006508F3" w:rsidP="001E27AD">
            <w:pPr>
              <w:rPr>
                <w:rFonts w:ascii="Times New Roman" w:hAnsi="Times New Roman" w:cs="Times New Roman"/>
                <w:i/>
              </w:rPr>
            </w:pPr>
          </w:p>
        </w:tc>
        <w:tc>
          <w:tcPr>
            <w:tcW w:w="1080" w:type="dxa"/>
          </w:tcPr>
          <w:p w14:paraId="172ED30C" w14:textId="77777777" w:rsidR="006508F3" w:rsidRPr="00CD0A27" w:rsidRDefault="006508F3" w:rsidP="001E27AD">
            <w:pPr>
              <w:rPr>
                <w:rFonts w:ascii="Times New Roman" w:hAnsi="Times New Roman" w:cs="Times New Roman"/>
                <w:i/>
              </w:rPr>
            </w:pPr>
          </w:p>
        </w:tc>
        <w:tc>
          <w:tcPr>
            <w:tcW w:w="1260" w:type="dxa"/>
          </w:tcPr>
          <w:p w14:paraId="7A633418" w14:textId="77777777" w:rsidR="006508F3" w:rsidRPr="00CD0A27" w:rsidRDefault="006508F3" w:rsidP="001E27AD">
            <w:pPr>
              <w:rPr>
                <w:rFonts w:ascii="Times New Roman" w:hAnsi="Times New Roman" w:cs="Times New Roman"/>
                <w:i/>
              </w:rPr>
            </w:pPr>
          </w:p>
        </w:tc>
        <w:tc>
          <w:tcPr>
            <w:tcW w:w="990" w:type="dxa"/>
          </w:tcPr>
          <w:p w14:paraId="4AD27A86" w14:textId="77777777" w:rsidR="006508F3" w:rsidRPr="00CD0A27" w:rsidRDefault="006508F3" w:rsidP="001E27AD">
            <w:pPr>
              <w:rPr>
                <w:rFonts w:ascii="Times New Roman" w:hAnsi="Times New Roman" w:cs="Times New Roman"/>
                <w:i/>
              </w:rPr>
            </w:pPr>
          </w:p>
        </w:tc>
      </w:tr>
      <w:tr w:rsidR="006508F3" w:rsidRPr="00CD0A27" w14:paraId="6A5202C5" w14:textId="77777777" w:rsidTr="001E27AD">
        <w:tc>
          <w:tcPr>
            <w:tcW w:w="630" w:type="dxa"/>
          </w:tcPr>
          <w:p w14:paraId="029C818B" w14:textId="77777777" w:rsidR="006508F3" w:rsidRPr="00CD0A27" w:rsidRDefault="006508F3" w:rsidP="001E27AD">
            <w:pPr>
              <w:rPr>
                <w:rFonts w:ascii="Times New Roman" w:hAnsi="Times New Roman" w:cs="Times New Roman"/>
                <w:i/>
              </w:rPr>
            </w:pPr>
          </w:p>
        </w:tc>
        <w:tc>
          <w:tcPr>
            <w:tcW w:w="630" w:type="dxa"/>
          </w:tcPr>
          <w:p w14:paraId="49226F9D" w14:textId="77777777" w:rsidR="006508F3" w:rsidRPr="00CD0A27" w:rsidRDefault="006508F3" w:rsidP="001E27AD">
            <w:pPr>
              <w:rPr>
                <w:rFonts w:ascii="Times New Roman" w:hAnsi="Times New Roman" w:cs="Times New Roman"/>
                <w:i/>
              </w:rPr>
            </w:pPr>
          </w:p>
        </w:tc>
        <w:tc>
          <w:tcPr>
            <w:tcW w:w="630" w:type="dxa"/>
          </w:tcPr>
          <w:p w14:paraId="4920A3C4" w14:textId="77777777" w:rsidR="006508F3" w:rsidRPr="00CD0A27" w:rsidRDefault="006508F3" w:rsidP="001E27AD">
            <w:pPr>
              <w:rPr>
                <w:rFonts w:ascii="Times New Roman" w:hAnsi="Times New Roman" w:cs="Times New Roman"/>
                <w:i/>
              </w:rPr>
            </w:pPr>
          </w:p>
        </w:tc>
        <w:tc>
          <w:tcPr>
            <w:tcW w:w="900" w:type="dxa"/>
          </w:tcPr>
          <w:p w14:paraId="04377CDC" w14:textId="77777777" w:rsidR="006508F3" w:rsidRPr="00CD0A27" w:rsidRDefault="006508F3" w:rsidP="001E27AD">
            <w:pPr>
              <w:rPr>
                <w:rFonts w:ascii="Times New Roman" w:hAnsi="Times New Roman" w:cs="Times New Roman"/>
                <w:i/>
              </w:rPr>
            </w:pPr>
          </w:p>
        </w:tc>
        <w:tc>
          <w:tcPr>
            <w:tcW w:w="1170" w:type="dxa"/>
          </w:tcPr>
          <w:p w14:paraId="5FBDB18D" w14:textId="77777777" w:rsidR="006508F3" w:rsidRPr="00CD0A27" w:rsidRDefault="006508F3" w:rsidP="001E27AD">
            <w:pPr>
              <w:rPr>
                <w:rFonts w:ascii="Times New Roman" w:hAnsi="Times New Roman" w:cs="Times New Roman"/>
                <w:i/>
              </w:rPr>
            </w:pPr>
          </w:p>
        </w:tc>
        <w:tc>
          <w:tcPr>
            <w:tcW w:w="1080" w:type="dxa"/>
          </w:tcPr>
          <w:p w14:paraId="0B515FD1" w14:textId="77777777" w:rsidR="006508F3" w:rsidRPr="00CD0A27" w:rsidRDefault="006508F3" w:rsidP="001E27AD">
            <w:pPr>
              <w:rPr>
                <w:rFonts w:ascii="Times New Roman" w:hAnsi="Times New Roman" w:cs="Times New Roman"/>
                <w:i/>
              </w:rPr>
            </w:pPr>
          </w:p>
        </w:tc>
        <w:tc>
          <w:tcPr>
            <w:tcW w:w="1350" w:type="dxa"/>
          </w:tcPr>
          <w:p w14:paraId="4BD5967D" w14:textId="77777777" w:rsidR="006508F3" w:rsidRPr="00CD0A27" w:rsidRDefault="006508F3" w:rsidP="001E27AD">
            <w:pPr>
              <w:rPr>
                <w:rFonts w:ascii="Times New Roman" w:hAnsi="Times New Roman" w:cs="Times New Roman"/>
                <w:i/>
              </w:rPr>
            </w:pPr>
          </w:p>
        </w:tc>
        <w:tc>
          <w:tcPr>
            <w:tcW w:w="1350" w:type="dxa"/>
          </w:tcPr>
          <w:p w14:paraId="5BFB10C6" w14:textId="77777777" w:rsidR="006508F3" w:rsidRPr="00CD0A27" w:rsidRDefault="006508F3" w:rsidP="001E27AD">
            <w:pPr>
              <w:rPr>
                <w:rFonts w:ascii="Times New Roman" w:hAnsi="Times New Roman" w:cs="Times New Roman"/>
                <w:i/>
              </w:rPr>
            </w:pPr>
          </w:p>
        </w:tc>
        <w:tc>
          <w:tcPr>
            <w:tcW w:w="1080" w:type="dxa"/>
          </w:tcPr>
          <w:p w14:paraId="49BF7430" w14:textId="77777777" w:rsidR="006508F3" w:rsidRPr="00CD0A27" w:rsidRDefault="006508F3" w:rsidP="001E27AD">
            <w:pPr>
              <w:rPr>
                <w:rFonts w:ascii="Times New Roman" w:hAnsi="Times New Roman" w:cs="Times New Roman"/>
                <w:i/>
              </w:rPr>
            </w:pPr>
          </w:p>
        </w:tc>
        <w:tc>
          <w:tcPr>
            <w:tcW w:w="1260" w:type="dxa"/>
          </w:tcPr>
          <w:p w14:paraId="50D943BB" w14:textId="77777777" w:rsidR="006508F3" w:rsidRPr="00CD0A27" w:rsidRDefault="006508F3" w:rsidP="001E27AD">
            <w:pPr>
              <w:rPr>
                <w:rFonts w:ascii="Times New Roman" w:hAnsi="Times New Roman" w:cs="Times New Roman"/>
                <w:i/>
              </w:rPr>
            </w:pPr>
          </w:p>
        </w:tc>
        <w:tc>
          <w:tcPr>
            <w:tcW w:w="990" w:type="dxa"/>
          </w:tcPr>
          <w:p w14:paraId="3A084529" w14:textId="77777777" w:rsidR="006508F3" w:rsidRPr="00CD0A27" w:rsidRDefault="006508F3" w:rsidP="001E27AD">
            <w:pPr>
              <w:rPr>
                <w:rFonts w:ascii="Times New Roman" w:hAnsi="Times New Roman" w:cs="Times New Roman"/>
                <w:i/>
              </w:rPr>
            </w:pPr>
          </w:p>
        </w:tc>
      </w:tr>
      <w:tr w:rsidR="006508F3" w:rsidRPr="00CD0A27" w14:paraId="3D92EC6B" w14:textId="77777777" w:rsidTr="001E27AD">
        <w:tc>
          <w:tcPr>
            <w:tcW w:w="630" w:type="dxa"/>
          </w:tcPr>
          <w:p w14:paraId="67412757" w14:textId="77777777" w:rsidR="006508F3" w:rsidRPr="00CD0A27" w:rsidRDefault="006508F3" w:rsidP="001E27AD">
            <w:pPr>
              <w:rPr>
                <w:rFonts w:ascii="Times New Roman" w:hAnsi="Times New Roman" w:cs="Times New Roman"/>
                <w:i/>
              </w:rPr>
            </w:pPr>
          </w:p>
        </w:tc>
        <w:tc>
          <w:tcPr>
            <w:tcW w:w="630" w:type="dxa"/>
          </w:tcPr>
          <w:p w14:paraId="498F2466" w14:textId="77777777" w:rsidR="006508F3" w:rsidRPr="00CD0A27" w:rsidRDefault="006508F3" w:rsidP="001E27AD">
            <w:pPr>
              <w:rPr>
                <w:rFonts w:ascii="Times New Roman" w:hAnsi="Times New Roman" w:cs="Times New Roman"/>
                <w:i/>
              </w:rPr>
            </w:pPr>
          </w:p>
        </w:tc>
        <w:tc>
          <w:tcPr>
            <w:tcW w:w="630" w:type="dxa"/>
          </w:tcPr>
          <w:p w14:paraId="13743732" w14:textId="77777777" w:rsidR="006508F3" w:rsidRPr="00CD0A27" w:rsidRDefault="006508F3" w:rsidP="001E27AD">
            <w:pPr>
              <w:rPr>
                <w:rFonts w:ascii="Times New Roman" w:hAnsi="Times New Roman" w:cs="Times New Roman"/>
                <w:i/>
              </w:rPr>
            </w:pPr>
          </w:p>
        </w:tc>
        <w:tc>
          <w:tcPr>
            <w:tcW w:w="900" w:type="dxa"/>
          </w:tcPr>
          <w:p w14:paraId="6C764058" w14:textId="77777777" w:rsidR="006508F3" w:rsidRPr="00CD0A27" w:rsidRDefault="006508F3" w:rsidP="001E27AD">
            <w:pPr>
              <w:rPr>
                <w:rFonts w:ascii="Times New Roman" w:hAnsi="Times New Roman" w:cs="Times New Roman"/>
                <w:i/>
              </w:rPr>
            </w:pPr>
          </w:p>
        </w:tc>
        <w:tc>
          <w:tcPr>
            <w:tcW w:w="1170" w:type="dxa"/>
          </w:tcPr>
          <w:p w14:paraId="0F8F5F3E" w14:textId="77777777" w:rsidR="006508F3" w:rsidRPr="00CD0A27" w:rsidRDefault="006508F3" w:rsidP="001E27AD">
            <w:pPr>
              <w:rPr>
                <w:rFonts w:ascii="Times New Roman" w:hAnsi="Times New Roman" w:cs="Times New Roman"/>
                <w:i/>
              </w:rPr>
            </w:pPr>
          </w:p>
        </w:tc>
        <w:tc>
          <w:tcPr>
            <w:tcW w:w="1080" w:type="dxa"/>
          </w:tcPr>
          <w:p w14:paraId="0A4576F6" w14:textId="77777777" w:rsidR="006508F3" w:rsidRPr="00CD0A27" w:rsidRDefault="006508F3" w:rsidP="001E27AD">
            <w:pPr>
              <w:rPr>
                <w:rFonts w:ascii="Times New Roman" w:hAnsi="Times New Roman" w:cs="Times New Roman"/>
                <w:i/>
              </w:rPr>
            </w:pPr>
          </w:p>
        </w:tc>
        <w:tc>
          <w:tcPr>
            <w:tcW w:w="1350" w:type="dxa"/>
          </w:tcPr>
          <w:p w14:paraId="25F18001" w14:textId="77777777" w:rsidR="006508F3" w:rsidRPr="00CD0A27" w:rsidRDefault="006508F3" w:rsidP="001E27AD">
            <w:pPr>
              <w:rPr>
                <w:rFonts w:ascii="Times New Roman" w:hAnsi="Times New Roman" w:cs="Times New Roman"/>
                <w:i/>
              </w:rPr>
            </w:pPr>
          </w:p>
        </w:tc>
        <w:tc>
          <w:tcPr>
            <w:tcW w:w="1350" w:type="dxa"/>
          </w:tcPr>
          <w:p w14:paraId="3CC86887" w14:textId="77777777" w:rsidR="006508F3" w:rsidRPr="00CD0A27" w:rsidRDefault="006508F3" w:rsidP="001E27AD">
            <w:pPr>
              <w:rPr>
                <w:rFonts w:ascii="Times New Roman" w:hAnsi="Times New Roman" w:cs="Times New Roman"/>
                <w:i/>
              </w:rPr>
            </w:pPr>
          </w:p>
        </w:tc>
        <w:tc>
          <w:tcPr>
            <w:tcW w:w="1080" w:type="dxa"/>
          </w:tcPr>
          <w:p w14:paraId="6F5EC56D" w14:textId="77777777" w:rsidR="006508F3" w:rsidRPr="00CD0A27" w:rsidRDefault="006508F3" w:rsidP="001E27AD">
            <w:pPr>
              <w:rPr>
                <w:rFonts w:ascii="Times New Roman" w:hAnsi="Times New Roman" w:cs="Times New Roman"/>
                <w:i/>
              </w:rPr>
            </w:pPr>
          </w:p>
        </w:tc>
        <w:tc>
          <w:tcPr>
            <w:tcW w:w="1260" w:type="dxa"/>
          </w:tcPr>
          <w:p w14:paraId="21C8E441" w14:textId="77777777" w:rsidR="006508F3" w:rsidRPr="00CD0A27" w:rsidRDefault="006508F3" w:rsidP="001E27AD">
            <w:pPr>
              <w:rPr>
                <w:rFonts w:ascii="Times New Roman" w:hAnsi="Times New Roman" w:cs="Times New Roman"/>
                <w:i/>
              </w:rPr>
            </w:pPr>
          </w:p>
        </w:tc>
        <w:tc>
          <w:tcPr>
            <w:tcW w:w="990" w:type="dxa"/>
          </w:tcPr>
          <w:p w14:paraId="32E95C9E" w14:textId="77777777" w:rsidR="006508F3" w:rsidRPr="00CD0A27" w:rsidRDefault="006508F3" w:rsidP="001E27AD">
            <w:pPr>
              <w:rPr>
                <w:rFonts w:ascii="Times New Roman" w:hAnsi="Times New Roman" w:cs="Times New Roman"/>
                <w:i/>
              </w:rPr>
            </w:pPr>
          </w:p>
        </w:tc>
      </w:tr>
      <w:tr w:rsidR="006508F3" w:rsidRPr="00CD0A27" w14:paraId="667B9327" w14:textId="77777777" w:rsidTr="001E27AD">
        <w:tc>
          <w:tcPr>
            <w:tcW w:w="630" w:type="dxa"/>
          </w:tcPr>
          <w:p w14:paraId="4884A89A" w14:textId="77777777" w:rsidR="006508F3" w:rsidRPr="00CD0A27" w:rsidRDefault="006508F3" w:rsidP="001E27AD">
            <w:pPr>
              <w:rPr>
                <w:rFonts w:ascii="Times New Roman" w:hAnsi="Times New Roman" w:cs="Times New Roman"/>
                <w:i/>
              </w:rPr>
            </w:pPr>
          </w:p>
        </w:tc>
        <w:tc>
          <w:tcPr>
            <w:tcW w:w="630" w:type="dxa"/>
          </w:tcPr>
          <w:p w14:paraId="2444ECB8" w14:textId="77777777" w:rsidR="006508F3" w:rsidRPr="00CD0A27" w:rsidRDefault="006508F3" w:rsidP="001E27AD">
            <w:pPr>
              <w:rPr>
                <w:rFonts w:ascii="Times New Roman" w:hAnsi="Times New Roman" w:cs="Times New Roman"/>
                <w:i/>
              </w:rPr>
            </w:pPr>
          </w:p>
        </w:tc>
        <w:tc>
          <w:tcPr>
            <w:tcW w:w="630" w:type="dxa"/>
          </w:tcPr>
          <w:p w14:paraId="033A2158" w14:textId="77777777" w:rsidR="006508F3" w:rsidRPr="00CD0A27" w:rsidRDefault="006508F3" w:rsidP="001E27AD">
            <w:pPr>
              <w:rPr>
                <w:rFonts w:ascii="Times New Roman" w:hAnsi="Times New Roman" w:cs="Times New Roman"/>
                <w:i/>
              </w:rPr>
            </w:pPr>
          </w:p>
        </w:tc>
        <w:tc>
          <w:tcPr>
            <w:tcW w:w="900" w:type="dxa"/>
          </w:tcPr>
          <w:p w14:paraId="681DDFEB" w14:textId="77777777" w:rsidR="006508F3" w:rsidRPr="00CD0A27" w:rsidRDefault="006508F3" w:rsidP="001E27AD">
            <w:pPr>
              <w:rPr>
                <w:rFonts w:ascii="Times New Roman" w:hAnsi="Times New Roman" w:cs="Times New Roman"/>
                <w:i/>
              </w:rPr>
            </w:pPr>
          </w:p>
        </w:tc>
        <w:tc>
          <w:tcPr>
            <w:tcW w:w="1170" w:type="dxa"/>
          </w:tcPr>
          <w:p w14:paraId="5D2427FE" w14:textId="77777777" w:rsidR="006508F3" w:rsidRPr="00CD0A27" w:rsidRDefault="006508F3" w:rsidP="001E27AD">
            <w:pPr>
              <w:rPr>
                <w:rFonts w:ascii="Times New Roman" w:hAnsi="Times New Roman" w:cs="Times New Roman"/>
                <w:i/>
              </w:rPr>
            </w:pPr>
          </w:p>
        </w:tc>
        <w:tc>
          <w:tcPr>
            <w:tcW w:w="1080" w:type="dxa"/>
          </w:tcPr>
          <w:p w14:paraId="4F1F2226" w14:textId="77777777" w:rsidR="006508F3" w:rsidRPr="00CD0A27" w:rsidRDefault="006508F3" w:rsidP="001E27AD">
            <w:pPr>
              <w:rPr>
                <w:rFonts w:ascii="Times New Roman" w:hAnsi="Times New Roman" w:cs="Times New Roman"/>
                <w:i/>
              </w:rPr>
            </w:pPr>
          </w:p>
        </w:tc>
        <w:tc>
          <w:tcPr>
            <w:tcW w:w="1350" w:type="dxa"/>
          </w:tcPr>
          <w:p w14:paraId="786DF4B4" w14:textId="77777777" w:rsidR="006508F3" w:rsidRPr="00CD0A27" w:rsidRDefault="006508F3" w:rsidP="001E27AD">
            <w:pPr>
              <w:rPr>
                <w:rFonts w:ascii="Times New Roman" w:hAnsi="Times New Roman" w:cs="Times New Roman"/>
                <w:i/>
              </w:rPr>
            </w:pPr>
          </w:p>
        </w:tc>
        <w:tc>
          <w:tcPr>
            <w:tcW w:w="1350" w:type="dxa"/>
          </w:tcPr>
          <w:p w14:paraId="2D51829F" w14:textId="77777777" w:rsidR="006508F3" w:rsidRPr="00CD0A27" w:rsidRDefault="006508F3" w:rsidP="001E27AD">
            <w:pPr>
              <w:rPr>
                <w:rFonts w:ascii="Times New Roman" w:hAnsi="Times New Roman" w:cs="Times New Roman"/>
                <w:i/>
              </w:rPr>
            </w:pPr>
          </w:p>
        </w:tc>
        <w:tc>
          <w:tcPr>
            <w:tcW w:w="1080" w:type="dxa"/>
          </w:tcPr>
          <w:p w14:paraId="2B0CD086" w14:textId="77777777" w:rsidR="006508F3" w:rsidRPr="00CD0A27" w:rsidRDefault="006508F3" w:rsidP="001E27AD">
            <w:pPr>
              <w:rPr>
                <w:rFonts w:ascii="Times New Roman" w:hAnsi="Times New Roman" w:cs="Times New Roman"/>
                <w:i/>
              </w:rPr>
            </w:pPr>
          </w:p>
        </w:tc>
        <w:tc>
          <w:tcPr>
            <w:tcW w:w="1260" w:type="dxa"/>
          </w:tcPr>
          <w:p w14:paraId="25A87874" w14:textId="77777777" w:rsidR="006508F3" w:rsidRPr="00CD0A27" w:rsidRDefault="006508F3" w:rsidP="001E27AD">
            <w:pPr>
              <w:rPr>
                <w:rFonts w:ascii="Times New Roman" w:hAnsi="Times New Roman" w:cs="Times New Roman"/>
                <w:i/>
              </w:rPr>
            </w:pPr>
          </w:p>
        </w:tc>
        <w:tc>
          <w:tcPr>
            <w:tcW w:w="990" w:type="dxa"/>
          </w:tcPr>
          <w:p w14:paraId="4B21B077" w14:textId="77777777" w:rsidR="006508F3" w:rsidRPr="00CD0A27" w:rsidRDefault="006508F3" w:rsidP="001E27AD">
            <w:pPr>
              <w:rPr>
                <w:rFonts w:ascii="Times New Roman" w:hAnsi="Times New Roman" w:cs="Times New Roman"/>
                <w:i/>
              </w:rPr>
            </w:pPr>
          </w:p>
        </w:tc>
      </w:tr>
    </w:tbl>
    <w:p w14:paraId="2DC93BC6" w14:textId="77777777" w:rsidR="006508F3" w:rsidRDefault="006508F3" w:rsidP="006508F3">
      <w:pPr>
        <w:rPr>
          <w:rFonts w:ascii="Times New Roman" w:hAnsi="Times New Roman" w:cs="Times New Roman"/>
        </w:rPr>
      </w:pPr>
    </w:p>
    <w:p w14:paraId="1C06F765" w14:textId="77777777" w:rsidR="006508F3" w:rsidRDefault="006508F3" w:rsidP="006508F3">
      <w:pPr>
        <w:rPr>
          <w:rFonts w:ascii="Times" w:hAnsi="Times"/>
          <w:sz w:val="20"/>
          <w:szCs w:val="20"/>
        </w:rPr>
      </w:pPr>
      <w:r>
        <w:rPr>
          <w:rFonts w:ascii="Times" w:hAnsi="Times"/>
          <w:sz w:val="20"/>
          <w:szCs w:val="20"/>
          <w:u w:val="single"/>
        </w:rPr>
        <w:t>Examples of a</w:t>
      </w:r>
      <w:r w:rsidRPr="00C10CF3">
        <w:rPr>
          <w:rFonts w:ascii="Times" w:hAnsi="Times"/>
          <w:sz w:val="20"/>
          <w:szCs w:val="20"/>
          <w:u w:val="single"/>
        </w:rPr>
        <w:t xml:space="preserve">ssessment </w:t>
      </w:r>
      <w:r>
        <w:rPr>
          <w:rFonts w:ascii="Times" w:hAnsi="Times"/>
          <w:sz w:val="20"/>
          <w:szCs w:val="20"/>
          <w:u w:val="single"/>
        </w:rPr>
        <w:t>a</w:t>
      </w:r>
      <w:r w:rsidRPr="00C10CF3">
        <w:rPr>
          <w:rFonts w:ascii="Times" w:hAnsi="Times"/>
          <w:sz w:val="20"/>
          <w:szCs w:val="20"/>
          <w:u w:val="single"/>
        </w:rPr>
        <w:t>ctivit</w:t>
      </w:r>
      <w:r>
        <w:rPr>
          <w:rFonts w:ascii="Times" w:hAnsi="Times"/>
          <w:sz w:val="20"/>
          <w:szCs w:val="20"/>
          <w:u w:val="single"/>
        </w:rPr>
        <w:t>ies</w:t>
      </w:r>
      <w:r>
        <w:rPr>
          <w:rFonts w:ascii="Times" w:hAnsi="Times"/>
          <w:sz w:val="20"/>
          <w:szCs w:val="20"/>
        </w:rPr>
        <w:t>:  final exam, presentation, project, performance, observations, classroom response systems, computer simulated tasks, analytical paper, case study, portfolio, critique, policy paper, comparative analysis project, qualifying or comprehensive examination, project, thesis, dissertation, and many others.</w:t>
      </w:r>
    </w:p>
    <w:p w14:paraId="524D96B6" w14:textId="77777777" w:rsidR="00AE6899" w:rsidRDefault="00AE6899" w:rsidP="006508F3">
      <w:pPr>
        <w:rPr>
          <w:rFonts w:ascii="Times" w:hAnsi="Times"/>
          <w:sz w:val="20"/>
          <w:szCs w:val="20"/>
        </w:rPr>
      </w:pPr>
    </w:p>
    <w:p w14:paraId="059BA6BA" w14:textId="77777777" w:rsidR="006508F3" w:rsidRDefault="006508F3" w:rsidP="006508F3">
      <w:pPr>
        <w:rPr>
          <w:rFonts w:ascii="Times" w:hAnsi="Times"/>
          <w:sz w:val="20"/>
          <w:szCs w:val="20"/>
        </w:rPr>
      </w:pPr>
      <w:r w:rsidRPr="00C10CF3">
        <w:rPr>
          <w:rFonts w:ascii="Times" w:hAnsi="Times"/>
          <w:sz w:val="20"/>
          <w:szCs w:val="20"/>
          <w:u w:val="single"/>
        </w:rPr>
        <w:t>Examples of Assessment Tools</w:t>
      </w:r>
      <w:r>
        <w:rPr>
          <w:rFonts w:ascii="Times" w:hAnsi="Times"/>
          <w:sz w:val="20"/>
          <w:szCs w:val="20"/>
          <w:u w:val="single"/>
        </w:rPr>
        <w:t xml:space="preserve"> (an instrument used to score or evaluate an assessment </w:t>
      </w:r>
      <w:r w:rsidRPr="00BA1D45">
        <w:rPr>
          <w:rFonts w:ascii="Times" w:hAnsi="Times"/>
          <w:sz w:val="20"/>
          <w:szCs w:val="20"/>
          <w:u w:val="single"/>
        </w:rPr>
        <w:t>activity/assignment</w:t>
      </w:r>
      <w:r>
        <w:rPr>
          <w:rFonts w:ascii="Times" w:hAnsi="Times"/>
          <w:sz w:val="20"/>
          <w:szCs w:val="20"/>
          <w:u w:val="single"/>
        </w:rPr>
        <w:t>)</w:t>
      </w:r>
      <w:r>
        <w:rPr>
          <w:rFonts w:ascii="Times" w:hAnsi="Times"/>
          <w:sz w:val="20"/>
          <w:szCs w:val="20"/>
        </w:rPr>
        <w:t>: Rubrics (that produce scores based on established criteria – can be used with most activities listed above), observational checklists, etc.</w:t>
      </w:r>
    </w:p>
    <w:p w14:paraId="3F57E28C" w14:textId="77777777" w:rsidR="00AE6899" w:rsidRDefault="00AE6899" w:rsidP="006508F3">
      <w:pPr>
        <w:rPr>
          <w:rFonts w:ascii="Times" w:hAnsi="Times"/>
          <w:sz w:val="20"/>
          <w:szCs w:val="20"/>
        </w:rPr>
      </w:pPr>
    </w:p>
    <w:p w14:paraId="299AD872" w14:textId="77777777" w:rsidR="006508F3" w:rsidRDefault="006508F3" w:rsidP="006508F3">
      <w:pPr>
        <w:rPr>
          <w:rFonts w:ascii="Times" w:hAnsi="Times"/>
          <w:sz w:val="20"/>
          <w:szCs w:val="20"/>
        </w:rPr>
      </w:pPr>
      <w:r w:rsidRPr="00F172A3">
        <w:rPr>
          <w:rFonts w:ascii="Times" w:hAnsi="Times"/>
          <w:sz w:val="20"/>
          <w:szCs w:val="20"/>
          <w:u w:val="single"/>
        </w:rPr>
        <w:t>Examples of ways to report assessment data:</w:t>
      </w:r>
      <w:r>
        <w:rPr>
          <w:rFonts w:ascii="Times" w:hAnsi="Times"/>
          <w:sz w:val="20"/>
          <w:szCs w:val="20"/>
        </w:rPr>
        <w:t xml:space="preserve"> number/percentage of those scoring at or above 4.0 on a 5.0 point scale on the assessment used to measure mastery of a specific SLO; number/percentage of students scoring at the highly proficient level; instructor observational narrative that includes analysis and findings to qualitatively show trends and patterns; mean scores of all who exhibited desired traits or behaviors on an observational checklist.  Other examples? </w:t>
      </w:r>
    </w:p>
    <w:p w14:paraId="346E611C" w14:textId="77777777" w:rsidR="006C441D" w:rsidRDefault="006C441D"/>
    <w:sectPr w:rsidR="006C441D" w:rsidSect="00F12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F3"/>
    <w:rsid w:val="001922DF"/>
    <w:rsid w:val="006508F3"/>
    <w:rsid w:val="006C441D"/>
    <w:rsid w:val="009E0DCC"/>
    <w:rsid w:val="00AE6899"/>
    <w:rsid w:val="00F1209B"/>
    <w:rsid w:val="00F126F6"/>
    <w:rsid w:val="00FE4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FB0DF"/>
  <w14:defaultImageDpi w14:val="300"/>
  <w15:docId w15:val="{596787DA-F32A-4A8F-B3A8-EA209833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95DB26E28B6498928AC80120CDEF1" ma:contentTypeVersion="1" ma:contentTypeDescription="Create a new document." ma:contentTypeScope="" ma:versionID="32741145574d45563da1eef787ac8db6">
  <xsd:schema xmlns:xsd="http://www.w3.org/2001/XMLSchema" xmlns:xs="http://www.w3.org/2001/XMLSchema" xmlns:p="http://schemas.microsoft.com/office/2006/metadata/properties" xmlns:ns1="http://schemas.microsoft.com/sharepoint/v3" xmlns:ns2="30355ef0-b855-4ebb-a92a-a6c79f7573fd" xmlns:ns3="1524b7ba-9c8a-44d3-a823-459da2452703" targetNamespace="http://schemas.microsoft.com/office/2006/metadata/properties" ma:root="true" ma:fieldsID="c74ac334a2523c7c0a39b7397aedc7c1" ns1:_="" ns2:_="" ns3:_="">
    <xsd:import namespace="http://schemas.microsoft.com/sharepoint/v3"/>
    <xsd:import namespace="30355ef0-b855-4ebb-a92a-a6c79f7573fd"/>
    <xsd:import namespace="1524b7ba-9c8a-44d3-a823-459da245270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opic" minOccurs="0"/>
                <xsd:element ref="ns3:Keyword"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55ef0-b855-4ebb-a92a-a6c79f757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4b7ba-9c8a-44d3-a823-459da2452703" elementFormDefault="qualified">
    <xsd:import namespace="http://schemas.microsoft.com/office/2006/documentManagement/types"/>
    <xsd:import namespace="http://schemas.microsoft.com/office/infopath/2007/PartnerControls"/>
    <xsd:element name="Topic" ma:index="13" nillable="true" ma:displayName="Topic" ma:internalName="Topic">
      <xsd:simpleType>
        <xsd:restriction base="dms:Text">
          <xsd:maxLength value="255"/>
        </xsd:restriction>
      </xsd:simpleType>
    </xsd:element>
    <xsd:element name="Keyword" ma:index="14" nillable="true" ma:displayName="Keyword" ma:internalName="Keyword">
      <xsd:simpleType>
        <xsd:restriction base="dms:Text">
          <xsd:maxLength value="255"/>
        </xsd:restriction>
      </xsd:simpleType>
    </xsd:element>
    <xsd:element name="Category" ma:index="15" nillable="true" ma:displayName="Category" ma:format="Dropdown" ma:internalName="Category">
      <xsd:simpleType>
        <xsd:restriction base="dms:Choice">
          <xsd:enumeration value="Article"/>
          <xsd:enumeration value="FAQ"/>
          <xsd:enumeration value="Link"/>
          <xsd:enumeration value="Policy or Procedure"/>
          <xsd:enumeration value="Presentation"/>
          <xsd:enumeration value="Report"/>
          <xsd:enumeration value="Resource"/>
          <xsd:enumeration value="Template"/>
          <xsd:enumeration value="Webca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1524b7ba-9c8a-44d3-a823-459da2452703" xsi:nil="true"/>
    <Keyword xmlns="1524b7ba-9c8a-44d3-a823-459da2452703" xsi:nil="true"/>
    <PublishingExpirationDate xmlns="http://schemas.microsoft.com/sharepoint/v3" xsi:nil="true"/>
    <Category xmlns="1524b7ba-9c8a-44d3-a823-459da2452703" xsi:nil="true"/>
    <PublishingStartDate xmlns="http://schemas.microsoft.com/sharepoint/v3" xsi:nil="true"/>
    <_dlc_DocId xmlns="30355ef0-b855-4ebb-a92a-a6c79f7573fd">72WVDYXX2UNK-755361107-2</_dlc_DocId>
    <_dlc_DocIdUrl xmlns="30355ef0-b855-4ebb-a92a-a6c79f7573fd">
      <Url>https://update.calstate.edu/csu-system/administration/academic-and-student-affairs/academic-programs-innovations-and-faculty-development/_layouts/15/DocIdRedir.aspx?ID=72WVDYXX2UNK-755361107-2</Url>
      <Description>72WVDYXX2UNK-755361107-2</Description>
    </_dlc_DocIdUrl>
    <_dlc_DocIdPersistId xmlns="30355ef0-b855-4ebb-a92a-a6c79f7573fd">true</_dlc_DocIdPersistId>
    <SharedWithUsers xmlns="30355ef0-b855-4ebb-a92a-a6c79f7573fd">
      <UserInfo>
        <DisplayName/>
        <AccountId xsi:nil="true"/>
        <AccountType/>
      </UserInfo>
    </SharedWithUsers>
  </documentManagement>
</p:properties>
</file>

<file path=customXml/itemProps1.xml><?xml version="1.0" encoding="utf-8"?>
<ds:datastoreItem xmlns:ds="http://schemas.openxmlformats.org/officeDocument/2006/customXml" ds:itemID="{DD604894-891E-4E36-9F66-018013AB55E5}">
  <ds:schemaRefs>
    <ds:schemaRef ds:uri="http://schemas.microsoft.com/sharepoint/events"/>
  </ds:schemaRefs>
</ds:datastoreItem>
</file>

<file path=customXml/itemProps2.xml><?xml version="1.0" encoding="utf-8"?>
<ds:datastoreItem xmlns:ds="http://schemas.openxmlformats.org/officeDocument/2006/customXml" ds:itemID="{B1F17119-274C-4FF6-AF0B-2B2724CC2517}">
  <ds:schemaRefs>
    <ds:schemaRef ds:uri="http://schemas.microsoft.com/sharepoint/v3/contenttype/forms"/>
  </ds:schemaRefs>
</ds:datastoreItem>
</file>

<file path=customXml/itemProps3.xml><?xml version="1.0" encoding="utf-8"?>
<ds:datastoreItem xmlns:ds="http://schemas.openxmlformats.org/officeDocument/2006/customXml" ds:itemID="{611D5853-B4C4-4133-86DE-FAD3686F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55ef0-b855-4ebb-a92a-a6c79f7573fd"/>
    <ds:schemaRef ds:uri="1524b7ba-9c8a-44d3-a823-459da245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E7BFB-1F2D-4A5F-84BE-CF4F7D634E63}">
  <ds:schemaRefs>
    <ds:schemaRef ds:uri="http://schemas.microsoft.com/office/2006/metadata/properties"/>
    <ds:schemaRef ds:uri="http://schemas.microsoft.com/office/infopath/2007/PartnerControls"/>
    <ds:schemaRef ds:uri="1524b7ba-9c8a-44d3-a823-459da2452703"/>
    <ds:schemaRef ds:uri="http://schemas.microsoft.com/sharepoint/v3"/>
    <ds:schemaRef ds:uri="30355ef0-b855-4ebb-a92a-a6c79f7573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1433</Characters>
  <Application>Microsoft Office Word</Application>
  <DocSecurity>4</DocSecurity>
  <Lines>179</Lines>
  <Paragraphs>39</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Korostoff</dc:creator>
  <cp:keywords/>
  <dc:description/>
  <cp:lastModifiedBy>Rosella Bethke</cp:lastModifiedBy>
  <cp:revision>2</cp:revision>
  <dcterms:created xsi:type="dcterms:W3CDTF">2023-06-05T19:55:00Z</dcterms:created>
  <dcterms:modified xsi:type="dcterms:W3CDTF">2023-06-05T19:55:00Z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0x010100BD795DB26E28B6498928AC80120CDEF1</vt:lpwstr>
  </property>
  <property fmtid="{D5CDD505-2E9C-101B-9397-08002B2CF9AE}" pid="3" name="_dlc_DocIdItemGuid">
    <vt:lpwstr>6d51955b-276d-48cb-bcc8-ee529bebd350</vt:lpwstr>
  </property>
  <property fmtid="{D5CDD505-2E9C-101B-9397-08002B2CF9AE}" pid="4" name="Order">
    <vt:r8>200</vt:r8>
  </property>
  <property fmtid="{D5CDD505-2E9C-101B-9397-08002B2CF9AE}" pid="5" name="TemplateUrl">
    <vt:lpwstr/>
  </property>
  <property fmtid="{D5CDD505-2E9C-101B-9397-08002B2CF9AE}" pid="6" name="_dlc_DocIdIsMove">
    <vt:lpwstr>True</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GrammarlyDocumentId">
    <vt:lpwstr>a03cfae67c617429f358c06fa368722531a96997828b5b1dc874857d13f50c6e</vt:lpwstr>
  </property>
</Properties>
</file>